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7A" w:rsidRDefault="00FD1B59" w:rsidP="001E1C7A">
      <w:pPr>
        <w:jc w:val="right"/>
      </w:pPr>
      <w:r w:rsidRPr="00A73484">
        <w:t>Приложение 1</w:t>
      </w:r>
    </w:p>
    <w:p w:rsidR="00FA5A34" w:rsidRDefault="00FD1B59" w:rsidP="00FA5A34">
      <w:pPr>
        <w:jc w:val="right"/>
      </w:pPr>
      <w:r w:rsidRPr="00A73484">
        <w:t xml:space="preserve"> к Договору </w:t>
      </w:r>
      <w:r w:rsidR="00FA5A34">
        <w:t>на оказание услуг по дополнительному</w:t>
      </w:r>
      <w:r w:rsidR="001875A5">
        <w:t xml:space="preserve"> профессиональному</w:t>
      </w:r>
    </w:p>
    <w:p w:rsidR="001E1C7A" w:rsidRDefault="00FA5A34" w:rsidP="0023526A">
      <w:pPr>
        <w:jc w:val="center"/>
      </w:pPr>
      <w:r>
        <w:t xml:space="preserve">образованию </w:t>
      </w:r>
      <w:r w:rsidR="00FD1B59" w:rsidRPr="00A73484">
        <w:t xml:space="preserve">№ </w:t>
      </w:r>
      <w:r w:rsidR="0023526A">
        <w:rPr>
          <w:u w:val="single"/>
          <w:lang w:val="en-US"/>
        </w:rPr>
        <w:t>V</w:t>
      </w:r>
      <w:r w:rsidR="00E934B4">
        <w:rPr>
          <w:u w:val="single"/>
        </w:rPr>
        <w:t>/19</w:t>
      </w:r>
      <w:r w:rsidR="00B2488C">
        <w:rPr>
          <w:u w:val="single"/>
        </w:rPr>
        <w:t xml:space="preserve">-ПВК (     )  </w:t>
      </w:r>
      <w:r w:rsidR="001E1C7A" w:rsidRPr="00A73484">
        <w:t>от  «»</w:t>
      </w:r>
      <w:r w:rsidR="00541075">
        <w:rPr>
          <w:u w:val="single"/>
        </w:rPr>
        <w:t>______</w:t>
      </w:r>
      <w:r w:rsidR="0023526A" w:rsidRPr="00320D1F">
        <w:rPr>
          <w:u w:val="single"/>
        </w:rPr>
        <w:t>_______</w:t>
      </w:r>
      <w:r w:rsidR="00B2488C">
        <w:t xml:space="preserve"> 2</w:t>
      </w:r>
      <w:r w:rsidR="001E1C7A" w:rsidRPr="00A73484">
        <w:t>01</w:t>
      </w:r>
      <w:r w:rsidR="00E934B4">
        <w:rPr>
          <w:u w:val="single"/>
        </w:rPr>
        <w:t>9</w:t>
      </w:r>
      <w:r w:rsidR="001E1C7A" w:rsidRPr="00A73484">
        <w:t xml:space="preserve"> г.</w:t>
      </w:r>
    </w:p>
    <w:p w:rsidR="00261266" w:rsidRDefault="00261266" w:rsidP="00FA5A34">
      <w:pPr>
        <w:jc w:val="right"/>
      </w:pPr>
    </w:p>
    <w:p w:rsidR="00261266" w:rsidRPr="000F5B00" w:rsidRDefault="00261266" w:rsidP="00261266">
      <w:pPr>
        <w:jc w:val="center"/>
        <w:rPr>
          <w:b/>
          <w:bCs/>
          <w:spacing w:val="-4"/>
          <w:sz w:val="26"/>
          <w:szCs w:val="26"/>
        </w:rPr>
      </w:pPr>
      <w:r w:rsidRPr="000F5B00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261266" w:rsidRPr="000F5B00" w:rsidRDefault="00261266" w:rsidP="00261266">
      <w:pPr>
        <w:jc w:val="center"/>
        <w:rPr>
          <w:b/>
          <w:bCs/>
          <w:spacing w:val="-4"/>
          <w:sz w:val="26"/>
          <w:szCs w:val="26"/>
        </w:rPr>
      </w:pPr>
      <w:r w:rsidRPr="000F5B00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261266" w:rsidRDefault="00730B76" w:rsidP="00261266">
      <w:pPr>
        <w:jc w:val="center"/>
      </w:pPr>
      <w:r>
        <w:rPr>
          <w:b/>
          <w:bCs/>
          <w:spacing w:val="-4"/>
          <w:sz w:val="28"/>
          <w:szCs w:val="28"/>
        </w:rPr>
        <w:t>«</w:t>
      </w:r>
      <w:r w:rsidRPr="00730B76">
        <w:rPr>
          <w:b/>
          <w:bCs/>
          <w:spacing w:val="-4"/>
          <w:sz w:val="28"/>
          <w:szCs w:val="28"/>
        </w:rPr>
        <w:t>Международные стандарты финансовой отчетности (МСФО)</w:t>
      </w:r>
      <w:r w:rsidR="00261266" w:rsidRPr="00261266">
        <w:rPr>
          <w:b/>
          <w:bCs/>
          <w:spacing w:val="-4"/>
          <w:sz w:val="28"/>
          <w:szCs w:val="28"/>
        </w:rPr>
        <w:t>»</w:t>
      </w:r>
      <w:r w:rsidR="00320D1F">
        <w:rPr>
          <w:b/>
          <w:bCs/>
          <w:spacing w:val="-4"/>
          <w:sz w:val="28"/>
          <w:szCs w:val="28"/>
        </w:rPr>
        <w:t xml:space="preserve"> </w:t>
      </w:r>
      <w:r w:rsidR="00396F99">
        <w:rPr>
          <w:b/>
          <w:bCs/>
          <w:spacing w:val="-4"/>
          <w:sz w:val="28"/>
          <w:szCs w:val="28"/>
        </w:rPr>
        <w:t>- 60 часов</w:t>
      </w:r>
      <w:bookmarkStart w:id="0" w:name="_GoBack"/>
      <w:bookmarkEnd w:id="0"/>
    </w:p>
    <w:p w:rsidR="001E1C7A" w:rsidRDefault="001E1C7A" w:rsidP="001E1C7A">
      <w:pPr>
        <w:rPr>
          <w:sz w:val="16"/>
          <w:szCs w:val="16"/>
        </w:rPr>
      </w:pPr>
    </w:p>
    <w:p w:rsidR="00DD1B25" w:rsidRDefault="00DD1B25" w:rsidP="00DD1B25">
      <w:r>
        <w:t>1. Концепция МСФО</w:t>
      </w:r>
    </w:p>
    <w:p w:rsidR="00DD1B25" w:rsidRDefault="00DD1B25" w:rsidP="00DD1B25">
      <w:r>
        <w:t xml:space="preserve">       - цель составления финансовой отчетности и ее пользователи;</w:t>
      </w:r>
    </w:p>
    <w:p w:rsidR="00DD1B25" w:rsidRDefault="00DD1B25" w:rsidP="00DD1B25">
      <w:r>
        <w:t xml:space="preserve">       - основные допущения;</w:t>
      </w:r>
    </w:p>
    <w:p w:rsidR="00DD1B25" w:rsidRDefault="00DD1B25" w:rsidP="00DD1B25">
      <w:r>
        <w:t xml:space="preserve">       - качественные характеристики финансовой отчетности;</w:t>
      </w:r>
    </w:p>
    <w:p w:rsidR="00DD1B25" w:rsidRDefault="00DD1B25" w:rsidP="00DD1B25">
      <w:r>
        <w:t xml:space="preserve">       - структура финансовых отчетов;</w:t>
      </w:r>
    </w:p>
    <w:p w:rsidR="00DD1B25" w:rsidRDefault="00DD1B25" w:rsidP="00DD1B25">
      <w:r>
        <w:t xml:space="preserve">       - элементы финансовой отчетности;</w:t>
      </w:r>
    </w:p>
    <w:p w:rsidR="00DD1B25" w:rsidRDefault="00DD1B25" w:rsidP="00DD1B25">
      <w:r>
        <w:t xml:space="preserve">       - признание активов, обязательств, собственного капитала, доходов и расходов.</w:t>
      </w:r>
    </w:p>
    <w:p w:rsidR="00DD1B25" w:rsidRDefault="00DD1B25" w:rsidP="00DD1B25"/>
    <w:p w:rsidR="00DD1B25" w:rsidRDefault="00DD1B25" w:rsidP="00DD1B25">
      <w:r>
        <w:t>2. Методика ведения бухгалтерского учета. Учетный цикл</w:t>
      </w:r>
    </w:p>
    <w:p w:rsidR="00DD1B25" w:rsidRDefault="00DD1B25" w:rsidP="00DD1B25">
      <w:r>
        <w:t xml:space="preserve">       - разработка плана счетов, постоянные и временные счета;</w:t>
      </w:r>
    </w:p>
    <w:p w:rsidR="00DD1B25" w:rsidRDefault="00DD1B25" w:rsidP="00DD1B25">
      <w:r>
        <w:t xml:space="preserve">       - составление проводок;</w:t>
      </w:r>
    </w:p>
    <w:p w:rsidR="00DD1B25" w:rsidRDefault="00DD1B25" w:rsidP="00DD1B25">
      <w:r>
        <w:t xml:space="preserve">       - ведение журнала операций (</w:t>
      </w:r>
      <w:proofErr w:type="spellStart"/>
      <w:r>
        <w:t>journal</w:t>
      </w:r>
      <w:proofErr w:type="spellEnd"/>
      <w:r>
        <w:t>);</w:t>
      </w:r>
    </w:p>
    <w:p w:rsidR="00DD1B25" w:rsidRDefault="00DD1B25" w:rsidP="00DD1B25">
      <w:r>
        <w:t xml:space="preserve">       - ведение главной книги (</w:t>
      </w:r>
      <w:proofErr w:type="spellStart"/>
      <w:r>
        <w:t>ledger</w:t>
      </w:r>
      <w:proofErr w:type="spellEnd"/>
      <w:r>
        <w:t>);</w:t>
      </w:r>
    </w:p>
    <w:p w:rsidR="00DD1B25" w:rsidRDefault="00DD1B25" w:rsidP="00DD1B25">
      <w:r>
        <w:t xml:space="preserve">       - пробный баланс (</w:t>
      </w:r>
      <w:proofErr w:type="spellStart"/>
      <w:r>
        <w:t>trial</w:t>
      </w:r>
      <w:proofErr w:type="spellEnd"/>
      <w:r w:rsidR="00320D1F">
        <w:t xml:space="preserve"> </w:t>
      </w:r>
      <w:proofErr w:type="spellStart"/>
      <w:r>
        <w:t>balance</w:t>
      </w:r>
      <w:proofErr w:type="spellEnd"/>
      <w:r>
        <w:t>);</w:t>
      </w:r>
    </w:p>
    <w:p w:rsidR="00DD1B25" w:rsidRDefault="00DD1B25" w:rsidP="00DD1B25">
      <w:r>
        <w:t xml:space="preserve">       - принцип начисления и корректирующие проводки;</w:t>
      </w:r>
    </w:p>
    <w:p w:rsidR="00DD1B25" w:rsidRDefault="00DD1B25" w:rsidP="00DD1B25">
      <w:r>
        <w:t xml:space="preserve">       - рабочая таблица;</w:t>
      </w:r>
    </w:p>
    <w:p w:rsidR="00DD1B25" w:rsidRDefault="00DD1B25" w:rsidP="00DD1B25">
      <w:r>
        <w:t xml:space="preserve">       - закрывающие проводки;</w:t>
      </w:r>
    </w:p>
    <w:p w:rsidR="00DD1B25" w:rsidRDefault="00DD1B25" w:rsidP="00DD1B25">
      <w:r>
        <w:t xml:space="preserve">       - реверсивные проводки;</w:t>
      </w:r>
    </w:p>
    <w:p w:rsidR="00DD1B25" w:rsidRDefault="00DD1B25" w:rsidP="00DD1B25">
      <w:r>
        <w:t xml:space="preserve">       - составление баланса, отчета о прибылях и убытках и отчета об изменениях капитала по данным рабочей таблицы.</w:t>
      </w:r>
    </w:p>
    <w:p w:rsidR="00DD1B25" w:rsidRDefault="00DD1B25" w:rsidP="00DD1B25"/>
    <w:p w:rsidR="00DD1B25" w:rsidRDefault="00DD1B25" w:rsidP="00DD1B25">
      <w:r>
        <w:t>3. Денежные средства. Отчет о движении денежных средств (IAS 7 «</w:t>
      </w:r>
      <w:proofErr w:type="spellStart"/>
      <w:r>
        <w:t>Cash</w:t>
      </w:r>
      <w:proofErr w:type="spellEnd"/>
      <w:r w:rsidR="00320D1F">
        <w:t xml:space="preserve"> </w:t>
      </w:r>
      <w:proofErr w:type="spellStart"/>
      <w:r>
        <w:t>Flow</w:t>
      </w:r>
      <w:proofErr w:type="spellEnd"/>
      <w:r w:rsidR="00320D1F">
        <w:t xml:space="preserve"> </w:t>
      </w:r>
      <w:proofErr w:type="spellStart"/>
      <w:r>
        <w:t>Statements</w:t>
      </w:r>
      <w:proofErr w:type="spellEnd"/>
      <w:r>
        <w:t>»)</w:t>
      </w:r>
    </w:p>
    <w:p w:rsidR="00DD1B25" w:rsidRDefault="00DD1B25" w:rsidP="00DD1B25">
      <w:r>
        <w:t xml:space="preserve">       - денежные средства и их эквиваленты;</w:t>
      </w:r>
    </w:p>
    <w:p w:rsidR="00DD1B25" w:rsidRDefault="00DD1B25" w:rsidP="00DD1B25">
      <w:r>
        <w:t xml:space="preserve">       - малая касса;</w:t>
      </w:r>
    </w:p>
    <w:p w:rsidR="00DD1B25" w:rsidRDefault="00DD1B25" w:rsidP="00DD1B25">
      <w:r>
        <w:t xml:space="preserve">       - отчет о движении денежных средств (прямой метод);</w:t>
      </w:r>
    </w:p>
    <w:p w:rsidR="00DD1B25" w:rsidRDefault="00DD1B25" w:rsidP="00DD1B25">
      <w:r>
        <w:t xml:space="preserve">       - отчет о движении денежных средств (косвенный метод).</w:t>
      </w:r>
    </w:p>
    <w:p w:rsidR="00DD1B25" w:rsidRDefault="00DD1B25" w:rsidP="00DD1B25"/>
    <w:p w:rsidR="00DD1B25" w:rsidRDefault="00DD1B25" w:rsidP="00DD1B25">
      <w:r>
        <w:t>4. Дебиторская задолженность</w:t>
      </w:r>
    </w:p>
    <w:p w:rsidR="00DD1B25" w:rsidRDefault="00DD1B25" w:rsidP="00DD1B25">
      <w:r>
        <w:t xml:space="preserve">       - учет скидок и возвратов;</w:t>
      </w:r>
    </w:p>
    <w:p w:rsidR="00DD1B25" w:rsidRDefault="00DD1B25" w:rsidP="00DD1B25">
      <w:r>
        <w:t xml:space="preserve">       - особенности составления отчета о прибылях и убытках в торговле;</w:t>
      </w:r>
    </w:p>
    <w:p w:rsidR="00DD1B25" w:rsidRDefault="00DD1B25" w:rsidP="00DD1B25">
      <w:r>
        <w:t xml:space="preserve">       - резерв по сомнительным долгам: метод процента от чистых продаж и балансовый метод;</w:t>
      </w:r>
    </w:p>
    <w:p w:rsidR="00DD1B25" w:rsidRDefault="00DD1B25" w:rsidP="00DD1B25">
      <w:r>
        <w:t xml:space="preserve">       - учет векселей и процентов по векселям.</w:t>
      </w:r>
    </w:p>
    <w:p w:rsidR="00DD1B25" w:rsidRDefault="00DD1B25" w:rsidP="00DD1B25"/>
    <w:p w:rsidR="00DD1B25" w:rsidRDefault="00DD1B25" w:rsidP="00DD1B25">
      <w:r>
        <w:t>5. Запасы (IAS 2 «</w:t>
      </w:r>
      <w:proofErr w:type="spellStart"/>
      <w:r>
        <w:t>Inventories</w:t>
      </w:r>
      <w:proofErr w:type="spellEnd"/>
      <w:r>
        <w:t>»)</w:t>
      </w:r>
    </w:p>
    <w:p w:rsidR="00DD1B25" w:rsidRDefault="00DD1B25" w:rsidP="00DD1B25">
      <w:r>
        <w:t xml:space="preserve">       - определение запасов;</w:t>
      </w:r>
    </w:p>
    <w:p w:rsidR="00DD1B25" w:rsidRDefault="00DD1B25" w:rsidP="00DD1B25">
      <w:r>
        <w:t xml:space="preserve">       - признание и оценка запасов;</w:t>
      </w:r>
    </w:p>
    <w:p w:rsidR="00DD1B25" w:rsidRDefault="00DD1B25" w:rsidP="00DD1B25">
      <w:r>
        <w:t xml:space="preserve">       - оценка выбывших запасов (FIFO, LIFO, средневзвешенная стоимость);</w:t>
      </w:r>
    </w:p>
    <w:p w:rsidR="00DD1B25" w:rsidRDefault="00DD1B25" w:rsidP="00DD1B25">
      <w:r>
        <w:t xml:space="preserve">       - уценка запасов, принцип наименьшей стоимости;</w:t>
      </w:r>
    </w:p>
    <w:p w:rsidR="00DD1B25" w:rsidRDefault="00DD1B25" w:rsidP="00DD1B25">
      <w:r>
        <w:t xml:space="preserve">       - непрерывная и периодическая система учета запасов.</w:t>
      </w:r>
    </w:p>
    <w:p w:rsidR="00DD1B25" w:rsidRDefault="00DD1B25" w:rsidP="00DD1B25"/>
    <w:p w:rsidR="00DD1B25" w:rsidRPr="00320D1F" w:rsidRDefault="00DD1B25" w:rsidP="00DD1B25">
      <w:pPr>
        <w:rPr>
          <w:lang w:val="en-US"/>
        </w:rPr>
      </w:pPr>
      <w:r w:rsidRPr="00320D1F">
        <w:rPr>
          <w:lang w:val="en-US"/>
        </w:rPr>
        <w:t xml:space="preserve">6. </w:t>
      </w:r>
      <w:r>
        <w:t>Основные</w:t>
      </w:r>
      <w:r w:rsidRPr="00320D1F">
        <w:rPr>
          <w:lang w:val="en-US"/>
        </w:rPr>
        <w:t xml:space="preserve"> </w:t>
      </w:r>
      <w:r>
        <w:t>средства</w:t>
      </w:r>
      <w:r w:rsidRPr="00320D1F">
        <w:rPr>
          <w:lang w:val="en-US"/>
        </w:rPr>
        <w:t xml:space="preserve"> (IAS 16 «Property, Plant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and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Equipment»)</w:t>
      </w:r>
    </w:p>
    <w:p w:rsidR="00DD1B25" w:rsidRDefault="00DD1B25" w:rsidP="00DD1B25">
      <w:r w:rsidRPr="00320D1F">
        <w:rPr>
          <w:lang w:val="en-US"/>
        </w:rPr>
        <w:t xml:space="preserve">       </w:t>
      </w:r>
      <w:r>
        <w:t>- основные понятия;</w:t>
      </w:r>
    </w:p>
    <w:p w:rsidR="00DD1B25" w:rsidRDefault="00DD1B25" w:rsidP="00DD1B25">
      <w:r>
        <w:t xml:space="preserve">       - признание и оценка;</w:t>
      </w:r>
    </w:p>
    <w:p w:rsidR="00DD1B25" w:rsidRDefault="00DD1B25" w:rsidP="00DD1B25">
      <w:r>
        <w:t xml:space="preserve">       - приобретение основных средств за денежные средства;</w:t>
      </w:r>
    </w:p>
    <w:p w:rsidR="00DD1B25" w:rsidRDefault="00DD1B25" w:rsidP="00DD1B25">
      <w:r>
        <w:t xml:space="preserve">       - приобретение основных средств в обмен на другие активы (в т.ч. на акции предприятия);</w:t>
      </w:r>
    </w:p>
    <w:p w:rsidR="00DD1B25" w:rsidRDefault="00DD1B25" w:rsidP="00DD1B25">
      <w:r>
        <w:t xml:space="preserve">       - приобретение основных средств безвозмездно;</w:t>
      </w:r>
    </w:p>
    <w:p w:rsidR="00DD1B25" w:rsidRDefault="00DD1B25" w:rsidP="00DD1B25">
      <w:r>
        <w:t xml:space="preserve">       - последующая оценка, 2 варианта проведения переоценки;</w:t>
      </w:r>
    </w:p>
    <w:p w:rsidR="00DD1B25" w:rsidRDefault="00DD1B25" w:rsidP="00DD1B25">
      <w:r>
        <w:t xml:space="preserve">       - срок полезной службы, ликвидационная стоимость, методы начисления износа;</w:t>
      </w:r>
    </w:p>
    <w:p w:rsidR="00DD1B25" w:rsidRDefault="00DD1B25" w:rsidP="00DD1B25">
      <w:r>
        <w:lastRenderedPageBreak/>
        <w:t xml:space="preserve">       - последующие затраты: ремонт и улучшения;</w:t>
      </w:r>
    </w:p>
    <w:p w:rsidR="00DD1B25" w:rsidRDefault="00DD1B25" w:rsidP="00DD1B25">
      <w:r>
        <w:t xml:space="preserve">       - выбытие основных средств.</w:t>
      </w:r>
    </w:p>
    <w:p w:rsidR="00DD1B25" w:rsidRDefault="00DD1B25" w:rsidP="00DD1B25"/>
    <w:p w:rsidR="00DD1B25" w:rsidRDefault="00DD1B25" w:rsidP="00DD1B25">
      <w:r>
        <w:t>7. Нематериальные активы (IAS 38 «</w:t>
      </w:r>
      <w:proofErr w:type="spellStart"/>
      <w:r>
        <w:t>Intangible</w:t>
      </w:r>
      <w:proofErr w:type="spellEnd"/>
      <w:r w:rsidR="00320D1F">
        <w:t xml:space="preserve"> </w:t>
      </w:r>
      <w:proofErr w:type="spellStart"/>
      <w:r>
        <w:t>Assets</w:t>
      </w:r>
      <w:proofErr w:type="spellEnd"/>
      <w:r>
        <w:t>»)</w:t>
      </w:r>
    </w:p>
    <w:p w:rsidR="00DD1B25" w:rsidRDefault="00DD1B25" w:rsidP="00DD1B25">
      <w:r>
        <w:t xml:space="preserve">       - определение нематериальных активов, виды нематериальных активов;</w:t>
      </w:r>
    </w:p>
    <w:p w:rsidR="00DD1B25" w:rsidRDefault="00DD1B25" w:rsidP="00DD1B25">
      <w:r>
        <w:t xml:space="preserve">       - признание и оценка;</w:t>
      </w:r>
    </w:p>
    <w:p w:rsidR="00DD1B25" w:rsidRDefault="00DD1B25" w:rsidP="00DD1B25">
      <w:r>
        <w:t xml:space="preserve">       - приобретение нематериальных активов;</w:t>
      </w:r>
    </w:p>
    <w:p w:rsidR="00DD1B25" w:rsidRDefault="00DD1B25" w:rsidP="00DD1B25">
      <w:r>
        <w:t xml:space="preserve">       - переоценка нематериальных активов;</w:t>
      </w:r>
    </w:p>
    <w:p w:rsidR="00DD1B25" w:rsidRDefault="00DD1B25" w:rsidP="00DD1B25">
      <w:r>
        <w:t xml:space="preserve">       - амортизация нематериальных активов;</w:t>
      </w:r>
    </w:p>
    <w:p w:rsidR="00DD1B25" w:rsidRDefault="00DD1B25" w:rsidP="00DD1B25">
      <w:r>
        <w:t xml:space="preserve">       - выбытие нематериальных активов;</w:t>
      </w:r>
    </w:p>
    <w:p w:rsidR="00DD1B25" w:rsidRDefault="00DD1B25" w:rsidP="00DD1B25">
      <w:r>
        <w:t xml:space="preserve">       - затраты на исследования и разработки;</w:t>
      </w:r>
    </w:p>
    <w:p w:rsidR="00DD1B25" w:rsidRDefault="00DD1B25" w:rsidP="00DD1B25">
      <w:r>
        <w:t xml:space="preserve">       - </w:t>
      </w:r>
      <w:proofErr w:type="spellStart"/>
      <w:r>
        <w:t>гудвилл</w:t>
      </w:r>
      <w:proofErr w:type="spellEnd"/>
      <w:r>
        <w:t>.</w:t>
      </w:r>
    </w:p>
    <w:p w:rsidR="00DD1B25" w:rsidRPr="00320D1F" w:rsidRDefault="00DD1B25" w:rsidP="00DD1B25"/>
    <w:p w:rsidR="00DD1B25" w:rsidRDefault="00DD1B25" w:rsidP="00DD1B25">
      <w:r>
        <w:t>8. Настоящая и будущая стоимость. Дисконтирование денежных потоков. Аннуитеты.</w:t>
      </w:r>
    </w:p>
    <w:p w:rsidR="00DD1B25" w:rsidRDefault="00DD1B25" w:rsidP="00DD1B25"/>
    <w:p w:rsidR="00DD1B25" w:rsidRDefault="00DD1B25" w:rsidP="00DD1B25">
      <w:r>
        <w:t>9. Аренда (IAS 17 «</w:t>
      </w:r>
      <w:proofErr w:type="spellStart"/>
      <w:r>
        <w:t>Leases</w:t>
      </w:r>
      <w:proofErr w:type="spellEnd"/>
      <w:r>
        <w:t>»)</w:t>
      </w:r>
    </w:p>
    <w:p w:rsidR="00DD1B25" w:rsidRDefault="00DD1B25" w:rsidP="00DD1B25">
      <w:r>
        <w:t xml:space="preserve">       - виды аренды;</w:t>
      </w:r>
    </w:p>
    <w:p w:rsidR="00DD1B25" w:rsidRDefault="00DD1B25" w:rsidP="00DD1B25">
      <w:r>
        <w:t xml:space="preserve">       - операционная аренда;</w:t>
      </w:r>
    </w:p>
    <w:p w:rsidR="00DD1B25" w:rsidRDefault="00DD1B25" w:rsidP="00DD1B25">
      <w:r>
        <w:t xml:space="preserve">       - финансовая аренда, метод эффективной ставки процента.</w:t>
      </w:r>
    </w:p>
    <w:p w:rsidR="00DD1B25" w:rsidRDefault="00DD1B25" w:rsidP="00DD1B25"/>
    <w:p w:rsidR="00DD1B25" w:rsidRDefault="00DD1B25" w:rsidP="00DD1B25">
      <w:r>
        <w:t>10. Обязательства</w:t>
      </w:r>
    </w:p>
    <w:p w:rsidR="00DD1B25" w:rsidRDefault="00DD1B25" w:rsidP="00DD1B25">
      <w:r>
        <w:t xml:space="preserve">       - виды обязательств, текущие и долгосрочные обязательства;</w:t>
      </w:r>
    </w:p>
    <w:p w:rsidR="00DD1B25" w:rsidRDefault="00DD1B25" w:rsidP="00DD1B25">
      <w:r>
        <w:t xml:space="preserve">       - оценочные обязательства, условные обязательства и условные активы (IAS 37 «</w:t>
      </w:r>
      <w:proofErr w:type="spellStart"/>
      <w:r>
        <w:t>Provisions</w:t>
      </w:r>
      <w:proofErr w:type="spellEnd"/>
      <w:r>
        <w:t xml:space="preserve">, </w:t>
      </w:r>
      <w:proofErr w:type="spellStart"/>
      <w:r>
        <w:t>Contingent</w:t>
      </w:r>
      <w:proofErr w:type="spellEnd"/>
      <w:r w:rsidR="00320D1F">
        <w:t xml:space="preserve"> </w:t>
      </w:r>
      <w:proofErr w:type="spellStart"/>
      <w:r>
        <w:t>Liabilities</w:t>
      </w:r>
      <w:proofErr w:type="spellEnd"/>
      <w:r w:rsidR="00320D1F">
        <w:t xml:space="preserve"> </w:t>
      </w:r>
      <w:proofErr w:type="spellStart"/>
      <w:r>
        <w:t>and</w:t>
      </w:r>
      <w:proofErr w:type="spellEnd"/>
      <w:r w:rsidR="00320D1F">
        <w:t xml:space="preserve"> </w:t>
      </w:r>
      <w:proofErr w:type="spellStart"/>
      <w:r>
        <w:t>Contingent</w:t>
      </w:r>
      <w:proofErr w:type="spellEnd"/>
      <w:r w:rsidR="00320D1F">
        <w:t xml:space="preserve"> </w:t>
      </w:r>
      <w:proofErr w:type="spellStart"/>
      <w:r>
        <w:t>Assets</w:t>
      </w:r>
      <w:proofErr w:type="spellEnd"/>
      <w:r>
        <w:t>»);</w:t>
      </w:r>
    </w:p>
    <w:p w:rsidR="00DD1B25" w:rsidRDefault="00DD1B25" w:rsidP="00DD1B25">
      <w:r>
        <w:t xml:space="preserve">       - обязательства по облигациям, метод эффективной ставки процента.</w:t>
      </w:r>
    </w:p>
    <w:p w:rsidR="00DD1B25" w:rsidRDefault="00DD1B25" w:rsidP="00DD1B25"/>
    <w:p w:rsidR="00DD1B25" w:rsidRPr="00320D1F" w:rsidRDefault="00DD1B25" w:rsidP="00DD1B25">
      <w:pPr>
        <w:rPr>
          <w:lang w:val="en-US"/>
        </w:rPr>
      </w:pPr>
      <w:r w:rsidRPr="00320D1F">
        <w:rPr>
          <w:lang w:val="en-US"/>
        </w:rPr>
        <w:t xml:space="preserve">11. </w:t>
      </w:r>
      <w:r>
        <w:t>Инвестиции</w:t>
      </w:r>
      <w:r w:rsidRPr="00320D1F">
        <w:rPr>
          <w:lang w:val="en-US"/>
        </w:rPr>
        <w:t xml:space="preserve"> (IAS 32 « Financial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Instruments: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Disclosure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and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 xml:space="preserve">Presentation », </w:t>
      </w:r>
    </w:p>
    <w:p w:rsidR="00DD1B25" w:rsidRPr="00320D1F" w:rsidRDefault="00DD1B25" w:rsidP="00DD1B25">
      <w:pPr>
        <w:rPr>
          <w:lang w:val="en-US"/>
        </w:rPr>
      </w:pPr>
      <w:r w:rsidRPr="00320D1F">
        <w:rPr>
          <w:lang w:val="en-US"/>
        </w:rPr>
        <w:t xml:space="preserve">      IAS 39 «Financial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Instruments: Recognition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and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Measurement»)</w:t>
      </w:r>
    </w:p>
    <w:p w:rsidR="00DD1B25" w:rsidRDefault="00DD1B25" w:rsidP="00DD1B25">
      <w:r w:rsidRPr="00320D1F">
        <w:rPr>
          <w:lang w:val="en-US"/>
        </w:rPr>
        <w:t xml:space="preserve">       </w:t>
      </w:r>
      <w:r>
        <w:t>- финансовые активы и их классификация;</w:t>
      </w:r>
    </w:p>
    <w:p w:rsidR="00DD1B25" w:rsidRDefault="00DD1B25" w:rsidP="00DD1B25">
      <w:r>
        <w:t xml:space="preserve">       - признание и оценка финансовых активов.</w:t>
      </w:r>
    </w:p>
    <w:p w:rsidR="00DD1B25" w:rsidRDefault="00DD1B25" w:rsidP="00DD1B25"/>
    <w:p w:rsidR="00DD1B25" w:rsidRDefault="00DD1B25" w:rsidP="00DD1B25">
      <w:r>
        <w:t>12. Налог на прибыль (IAS 12 «</w:t>
      </w:r>
      <w:proofErr w:type="spellStart"/>
      <w:r>
        <w:t>Income</w:t>
      </w:r>
      <w:proofErr w:type="spellEnd"/>
      <w:r w:rsidR="00320D1F">
        <w:t xml:space="preserve"> </w:t>
      </w:r>
      <w:proofErr w:type="spellStart"/>
      <w:r>
        <w:t>Taxes</w:t>
      </w:r>
      <w:proofErr w:type="spellEnd"/>
      <w:r>
        <w:t>»)</w:t>
      </w:r>
    </w:p>
    <w:p w:rsidR="00DD1B25" w:rsidRDefault="00DD1B25" w:rsidP="00DD1B25">
      <w:r>
        <w:t xml:space="preserve">       - налоговая база активов и обязательств;</w:t>
      </w:r>
    </w:p>
    <w:p w:rsidR="00DD1B25" w:rsidRDefault="00DD1B25" w:rsidP="00DD1B25">
      <w:r>
        <w:t xml:space="preserve">       - налогооблагаемые и вычитаемые временные разницы;</w:t>
      </w:r>
    </w:p>
    <w:p w:rsidR="00DD1B25" w:rsidRDefault="00DD1B25" w:rsidP="00DD1B25">
      <w:r>
        <w:t xml:space="preserve">       - отложенные налоговые обязательства и отложенные налоговые активы;</w:t>
      </w:r>
    </w:p>
    <w:p w:rsidR="00DD1B25" w:rsidRDefault="00DD1B25" w:rsidP="00DD1B25">
      <w:r>
        <w:t xml:space="preserve">       - выверка по налогу на прибыль, постоянные разницы, текущий и отложенный налог.</w:t>
      </w:r>
    </w:p>
    <w:p w:rsidR="00DD1B25" w:rsidRDefault="00DD1B25" w:rsidP="00DD1B25"/>
    <w:p w:rsidR="00DD1B25" w:rsidRDefault="00DD1B25" w:rsidP="00DD1B25">
      <w:r>
        <w:t>13. Консолидация финансовой отчетности</w:t>
      </w:r>
    </w:p>
    <w:p w:rsidR="00DD1B25" w:rsidRPr="00320D1F" w:rsidRDefault="00DD1B25" w:rsidP="00DD1B25">
      <w:pPr>
        <w:rPr>
          <w:lang w:val="en-US"/>
        </w:rPr>
      </w:pPr>
      <w:r w:rsidRPr="00320D1F">
        <w:rPr>
          <w:lang w:val="en-US"/>
        </w:rPr>
        <w:t xml:space="preserve">       - </w:t>
      </w:r>
      <w:r>
        <w:t>консолидация</w:t>
      </w:r>
      <w:r w:rsidRPr="00320D1F">
        <w:rPr>
          <w:lang w:val="en-US"/>
        </w:rPr>
        <w:t xml:space="preserve"> </w:t>
      </w:r>
      <w:r>
        <w:t>для</w:t>
      </w:r>
      <w:r w:rsidRPr="00320D1F">
        <w:rPr>
          <w:lang w:val="en-US"/>
        </w:rPr>
        <w:t xml:space="preserve"> </w:t>
      </w:r>
      <w:r>
        <w:t>дочерних</w:t>
      </w:r>
      <w:r w:rsidRPr="00320D1F">
        <w:rPr>
          <w:lang w:val="en-US"/>
        </w:rPr>
        <w:t xml:space="preserve"> </w:t>
      </w:r>
      <w:r>
        <w:t>организаций</w:t>
      </w:r>
      <w:r w:rsidRPr="00320D1F">
        <w:rPr>
          <w:lang w:val="en-US"/>
        </w:rPr>
        <w:t xml:space="preserve"> (IAS 27 «Consolidated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and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Separate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Financial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Statements»);</w:t>
      </w:r>
    </w:p>
    <w:p w:rsidR="00DD1B25" w:rsidRDefault="00DD1B25" w:rsidP="00DD1B25">
      <w:r w:rsidRPr="00320D1F">
        <w:t xml:space="preserve">       </w:t>
      </w:r>
      <w:r>
        <w:t>- консолидация для зависимых организаций (IAS 28 «</w:t>
      </w:r>
      <w:proofErr w:type="spellStart"/>
      <w:r>
        <w:t>Investments</w:t>
      </w:r>
      <w:proofErr w:type="spellEnd"/>
      <w:r w:rsidR="00320D1F">
        <w:t xml:space="preserve"> </w:t>
      </w:r>
      <w:proofErr w:type="spellStart"/>
      <w:r>
        <w:t>in</w:t>
      </w:r>
      <w:proofErr w:type="spellEnd"/>
      <w:r w:rsidR="00320D1F">
        <w:t xml:space="preserve"> </w:t>
      </w:r>
      <w:proofErr w:type="spellStart"/>
      <w:r>
        <w:t>Associates</w:t>
      </w:r>
      <w:proofErr w:type="spellEnd"/>
      <w:r>
        <w:t>»).</w:t>
      </w:r>
    </w:p>
    <w:p w:rsidR="00DD1B25" w:rsidRDefault="00DD1B25" w:rsidP="00DD1B25"/>
    <w:p w:rsidR="00DD1B25" w:rsidRDefault="00DD1B25" w:rsidP="00DD1B25">
      <w:r>
        <w:t>14. Прочие аспекты учета</w:t>
      </w:r>
    </w:p>
    <w:p w:rsidR="00DD1B25" w:rsidRDefault="00DD1B25" w:rsidP="00DD1B25">
      <w:r>
        <w:t xml:space="preserve">       - расходы по процентам (IAS 23 «</w:t>
      </w:r>
      <w:proofErr w:type="spellStart"/>
      <w:r>
        <w:t>Borrowing</w:t>
      </w:r>
      <w:proofErr w:type="spellEnd"/>
      <w:r w:rsidR="00320D1F">
        <w:t xml:space="preserve"> </w:t>
      </w:r>
      <w:proofErr w:type="spellStart"/>
      <w:r>
        <w:t>Costs</w:t>
      </w:r>
      <w:proofErr w:type="spellEnd"/>
      <w:r>
        <w:t>»);</w:t>
      </w:r>
    </w:p>
    <w:p w:rsidR="00DD1B25" w:rsidRPr="00320D1F" w:rsidRDefault="00DD1B25" w:rsidP="00DD1B25">
      <w:pPr>
        <w:rPr>
          <w:lang w:val="en-US"/>
        </w:rPr>
      </w:pPr>
      <w:r w:rsidRPr="00320D1F">
        <w:rPr>
          <w:lang w:val="en-US"/>
        </w:rPr>
        <w:t xml:space="preserve">       - </w:t>
      </w:r>
      <w:r>
        <w:t>курсовые</w:t>
      </w:r>
      <w:r w:rsidRPr="00320D1F">
        <w:rPr>
          <w:lang w:val="en-US"/>
        </w:rPr>
        <w:t xml:space="preserve"> </w:t>
      </w:r>
      <w:r>
        <w:t>разницы</w:t>
      </w:r>
      <w:r w:rsidRPr="00320D1F">
        <w:rPr>
          <w:lang w:val="en-US"/>
        </w:rPr>
        <w:t xml:space="preserve"> (IAS 21 «The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Effects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of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Changes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in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Foreign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Exchange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Rates»);</w:t>
      </w:r>
    </w:p>
    <w:p w:rsidR="00DD1B25" w:rsidRPr="00320D1F" w:rsidRDefault="00DD1B25" w:rsidP="00DD1B25">
      <w:pPr>
        <w:rPr>
          <w:lang w:val="en-US"/>
        </w:rPr>
      </w:pPr>
      <w:r w:rsidRPr="00320D1F">
        <w:rPr>
          <w:lang w:val="en-US"/>
        </w:rPr>
        <w:t xml:space="preserve">       - </w:t>
      </w:r>
      <w:r>
        <w:t>события</w:t>
      </w:r>
      <w:r w:rsidRPr="00320D1F">
        <w:rPr>
          <w:lang w:val="en-US"/>
        </w:rPr>
        <w:t xml:space="preserve"> </w:t>
      </w:r>
      <w:r>
        <w:t>после</w:t>
      </w:r>
      <w:r w:rsidRPr="00320D1F">
        <w:rPr>
          <w:lang w:val="en-US"/>
        </w:rPr>
        <w:t xml:space="preserve"> </w:t>
      </w:r>
      <w:r>
        <w:t>отчетной</w:t>
      </w:r>
      <w:r w:rsidRPr="00320D1F">
        <w:rPr>
          <w:lang w:val="en-US"/>
        </w:rPr>
        <w:t xml:space="preserve"> </w:t>
      </w:r>
      <w:r>
        <w:t>даты</w:t>
      </w:r>
      <w:r w:rsidRPr="00320D1F">
        <w:rPr>
          <w:lang w:val="en-US"/>
        </w:rPr>
        <w:t xml:space="preserve"> (IAS 10 «Events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after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the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Balance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Sheet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Date»);</w:t>
      </w:r>
    </w:p>
    <w:p w:rsidR="00DD1B25" w:rsidRDefault="00DD1B25" w:rsidP="00DD1B25">
      <w:pPr>
        <w:rPr>
          <w:lang w:val="en-US"/>
        </w:rPr>
      </w:pPr>
      <w:r w:rsidRPr="00320D1F">
        <w:rPr>
          <w:lang w:val="en-US"/>
        </w:rPr>
        <w:t xml:space="preserve">       - </w:t>
      </w:r>
      <w:r>
        <w:t>исправление</w:t>
      </w:r>
      <w:r w:rsidRPr="00320D1F">
        <w:rPr>
          <w:lang w:val="en-US"/>
        </w:rPr>
        <w:t xml:space="preserve"> </w:t>
      </w:r>
      <w:r>
        <w:t>ошибок</w:t>
      </w:r>
      <w:r w:rsidRPr="00320D1F">
        <w:rPr>
          <w:lang w:val="en-US"/>
        </w:rPr>
        <w:t xml:space="preserve"> (IAS 8 «Accounting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Policies, Changes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in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Accounting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Estimates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and</w:t>
      </w:r>
      <w:r w:rsidR="00320D1F" w:rsidRPr="00320D1F">
        <w:rPr>
          <w:lang w:val="en-US"/>
        </w:rPr>
        <w:t xml:space="preserve"> </w:t>
      </w:r>
      <w:r w:rsidRPr="00320D1F">
        <w:rPr>
          <w:lang w:val="en-US"/>
        </w:rPr>
        <w:t>Errors»).</w:t>
      </w:r>
    </w:p>
    <w:p w:rsidR="00DD1B25" w:rsidRPr="00DD1B25" w:rsidRDefault="00DD1B25" w:rsidP="00DD1B25">
      <w:pPr>
        <w:rPr>
          <w:lang w:val="en-US"/>
        </w:rPr>
      </w:pPr>
    </w:p>
    <w:p w:rsidR="00222DB4" w:rsidRDefault="00222DB4" w:rsidP="00222DB4">
      <w:r w:rsidRPr="008D684F">
        <w:t>От Исполнителя</w:t>
      </w:r>
      <w:r w:rsidRPr="008D684F">
        <w:tab/>
      </w:r>
      <w:r w:rsidRPr="008D684F"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Pr="008D684F">
        <w:t>От Заказчика</w:t>
      </w:r>
    </w:p>
    <w:p w:rsidR="00051121" w:rsidRPr="00051121" w:rsidRDefault="00051121" w:rsidP="00222DB4">
      <w:pPr>
        <w:rPr>
          <w:sz w:val="12"/>
          <w:szCs w:val="12"/>
        </w:rPr>
      </w:pPr>
    </w:p>
    <w:p w:rsidR="00222DB4" w:rsidRDefault="00222DB4" w:rsidP="00222DB4">
      <w:r w:rsidRPr="00316E35">
        <w:t>Директор</w:t>
      </w:r>
      <w:r w:rsidRPr="00316E35"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="005E7909">
        <w:tab/>
      </w:r>
      <w:r w:rsidRPr="008D684F">
        <w:tab/>
      </w:r>
      <w:r w:rsidR="001875A5">
        <w:t>_____________________________________</w:t>
      </w:r>
    </w:p>
    <w:p w:rsidR="00222DB4" w:rsidRPr="00FA22C6" w:rsidRDefault="005E7909" w:rsidP="00222DB4">
      <w:pPr>
        <w:rPr>
          <w:u w:val="single"/>
        </w:rPr>
      </w:pPr>
      <w:r>
        <w:t>Ч</w:t>
      </w:r>
      <w:r w:rsidRPr="00316E35">
        <w:t xml:space="preserve">ОУ </w:t>
      </w:r>
      <w:r>
        <w:t>Д</w:t>
      </w:r>
      <w:r w:rsidRPr="00316E35">
        <w:t xml:space="preserve">ПО </w:t>
      </w:r>
      <w:r>
        <w:t>«</w:t>
      </w:r>
      <w:r w:rsidR="00222DB4" w:rsidRPr="00316E35">
        <w:t>ФБПШ «Новый Мир»</w:t>
      </w:r>
      <w:r w:rsidR="00222DB4" w:rsidRPr="008D684F">
        <w:tab/>
      </w:r>
      <w:r w:rsidR="00222DB4">
        <w:tab/>
      </w:r>
      <w:r>
        <w:tab/>
      </w:r>
      <w:r w:rsidR="00222DB4" w:rsidRPr="008D684F">
        <w:tab/>
      </w:r>
      <w:r w:rsidR="001875A5">
        <w:tab/>
      </w:r>
      <w:r w:rsidR="001875A5">
        <w:tab/>
      </w:r>
      <w:r w:rsidR="001875A5" w:rsidRPr="001875A5">
        <w:rPr>
          <w:sz w:val="20"/>
          <w:szCs w:val="20"/>
        </w:rPr>
        <w:t>ФИО</w:t>
      </w:r>
    </w:p>
    <w:p w:rsidR="00051121" w:rsidRPr="001875A5" w:rsidRDefault="00051121" w:rsidP="00051121"/>
    <w:p w:rsidR="00222DB4" w:rsidRDefault="00222DB4" w:rsidP="00222DB4">
      <w:r w:rsidRPr="008D684F">
        <w:rPr>
          <w:u w:val="single"/>
        </w:rPr>
        <w:tab/>
      </w:r>
      <w:r w:rsidRPr="008D684F">
        <w:rPr>
          <w:u w:val="single"/>
        </w:rPr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Pr="008D684F">
        <w:tab/>
      </w:r>
      <w:r w:rsidR="00320D1F">
        <w:tab/>
      </w:r>
      <w:r w:rsidRPr="0058630D">
        <w:rPr>
          <w:u w:val="single"/>
        </w:rPr>
        <w:t>______________________</w:t>
      </w:r>
      <w:r w:rsidR="00051121">
        <w:rPr>
          <w:u w:val="single"/>
        </w:rPr>
        <w:t>_______</w:t>
      </w:r>
    </w:p>
    <w:p w:rsidR="00D26EBD" w:rsidRPr="00FD1B59" w:rsidRDefault="00222DB4" w:rsidP="00320D1F">
      <w:r w:rsidRPr="00316E35">
        <w:t>Воронина И.Г.</w:t>
      </w:r>
      <w:r>
        <w:tab/>
      </w:r>
      <w:r w:rsidRPr="008D684F">
        <w:tab/>
      </w:r>
      <w:r w:rsidRPr="008D684F">
        <w:tab/>
      </w:r>
      <w:r w:rsidRPr="008D684F">
        <w:tab/>
      </w:r>
      <w:r w:rsidRPr="008D684F">
        <w:tab/>
      </w:r>
      <w:r>
        <w:tab/>
      </w:r>
      <w:r w:rsidR="001875A5">
        <w:tab/>
      </w:r>
      <w:r w:rsidR="001875A5">
        <w:tab/>
      </w:r>
      <w:r w:rsidR="001875A5" w:rsidRPr="001875A5">
        <w:rPr>
          <w:sz w:val="20"/>
          <w:szCs w:val="20"/>
        </w:rPr>
        <w:t>Подпись</w:t>
      </w:r>
    </w:p>
    <w:sectPr w:rsidR="00D26EBD" w:rsidRPr="00FD1B59" w:rsidSect="00261266">
      <w:pgSz w:w="11906" w:h="16838" w:code="9"/>
      <w:pgMar w:top="568" w:right="567" w:bottom="709" w:left="113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D26EBD"/>
    <w:rsid w:val="00044B7B"/>
    <w:rsid w:val="00051121"/>
    <w:rsid w:val="00060BA6"/>
    <w:rsid w:val="00064DF4"/>
    <w:rsid w:val="00066811"/>
    <w:rsid w:val="00093BE6"/>
    <w:rsid w:val="00093FB3"/>
    <w:rsid w:val="000B3318"/>
    <w:rsid w:val="000D0298"/>
    <w:rsid w:val="000F5B00"/>
    <w:rsid w:val="00112B8F"/>
    <w:rsid w:val="001409C7"/>
    <w:rsid w:val="00156B96"/>
    <w:rsid w:val="001738B9"/>
    <w:rsid w:val="00177E03"/>
    <w:rsid w:val="00184DC6"/>
    <w:rsid w:val="001875A5"/>
    <w:rsid w:val="001943D9"/>
    <w:rsid w:val="001B6D22"/>
    <w:rsid w:val="001D46B2"/>
    <w:rsid w:val="001D6151"/>
    <w:rsid w:val="001D763B"/>
    <w:rsid w:val="001E1C7A"/>
    <w:rsid w:val="00222CFB"/>
    <w:rsid w:val="00222DB4"/>
    <w:rsid w:val="00230568"/>
    <w:rsid w:val="0023526A"/>
    <w:rsid w:val="00261266"/>
    <w:rsid w:val="00267B6E"/>
    <w:rsid w:val="002878A0"/>
    <w:rsid w:val="00296947"/>
    <w:rsid w:val="002A4113"/>
    <w:rsid w:val="002D73A5"/>
    <w:rsid w:val="002E3BCD"/>
    <w:rsid w:val="00316E35"/>
    <w:rsid w:val="00320D1F"/>
    <w:rsid w:val="0033272E"/>
    <w:rsid w:val="00341073"/>
    <w:rsid w:val="003438AD"/>
    <w:rsid w:val="003477E9"/>
    <w:rsid w:val="00350B99"/>
    <w:rsid w:val="003828BD"/>
    <w:rsid w:val="003855DF"/>
    <w:rsid w:val="003914B7"/>
    <w:rsid w:val="00396F99"/>
    <w:rsid w:val="003F3052"/>
    <w:rsid w:val="004368CA"/>
    <w:rsid w:val="00442FE2"/>
    <w:rsid w:val="00443187"/>
    <w:rsid w:val="00452AFC"/>
    <w:rsid w:val="00475E17"/>
    <w:rsid w:val="004831FB"/>
    <w:rsid w:val="004B069C"/>
    <w:rsid w:val="004B59DC"/>
    <w:rsid w:val="004C7EA1"/>
    <w:rsid w:val="004D4AB7"/>
    <w:rsid w:val="00513C55"/>
    <w:rsid w:val="0051475A"/>
    <w:rsid w:val="00541075"/>
    <w:rsid w:val="00564692"/>
    <w:rsid w:val="0058630D"/>
    <w:rsid w:val="00593F75"/>
    <w:rsid w:val="005E5E6B"/>
    <w:rsid w:val="005E7909"/>
    <w:rsid w:val="0060177C"/>
    <w:rsid w:val="0060648B"/>
    <w:rsid w:val="00684AB9"/>
    <w:rsid w:val="006A18A3"/>
    <w:rsid w:val="006B1DFF"/>
    <w:rsid w:val="006C614A"/>
    <w:rsid w:val="00706262"/>
    <w:rsid w:val="0072586B"/>
    <w:rsid w:val="00730B76"/>
    <w:rsid w:val="007663C0"/>
    <w:rsid w:val="00770A07"/>
    <w:rsid w:val="00782EF7"/>
    <w:rsid w:val="00787150"/>
    <w:rsid w:val="007A1343"/>
    <w:rsid w:val="007A5A9B"/>
    <w:rsid w:val="007B137F"/>
    <w:rsid w:val="007F00C5"/>
    <w:rsid w:val="00813D38"/>
    <w:rsid w:val="008223B5"/>
    <w:rsid w:val="008338B5"/>
    <w:rsid w:val="008354E8"/>
    <w:rsid w:val="008446FE"/>
    <w:rsid w:val="0089109B"/>
    <w:rsid w:val="0089379E"/>
    <w:rsid w:val="008A3F9C"/>
    <w:rsid w:val="008A7934"/>
    <w:rsid w:val="008D3458"/>
    <w:rsid w:val="008D4FEA"/>
    <w:rsid w:val="008E2F5C"/>
    <w:rsid w:val="008E7AA3"/>
    <w:rsid w:val="00926BB7"/>
    <w:rsid w:val="00955263"/>
    <w:rsid w:val="00977961"/>
    <w:rsid w:val="00994A9E"/>
    <w:rsid w:val="00996C8B"/>
    <w:rsid w:val="009A0A12"/>
    <w:rsid w:val="009A1CB3"/>
    <w:rsid w:val="009A59CF"/>
    <w:rsid w:val="009E7F1D"/>
    <w:rsid w:val="009F74AE"/>
    <w:rsid w:val="00A2103F"/>
    <w:rsid w:val="00A24468"/>
    <w:rsid w:val="00A2497A"/>
    <w:rsid w:val="00A42DC5"/>
    <w:rsid w:val="00A5538F"/>
    <w:rsid w:val="00A56376"/>
    <w:rsid w:val="00A66929"/>
    <w:rsid w:val="00AA4EFC"/>
    <w:rsid w:val="00AA6457"/>
    <w:rsid w:val="00AC314B"/>
    <w:rsid w:val="00AD39BE"/>
    <w:rsid w:val="00AD4AB4"/>
    <w:rsid w:val="00AE083C"/>
    <w:rsid w:val="00B13787"/>
    <w:rsid w:val="00B2488C"/>
    <w:rsid w:val="00B36E06"/>
    <w:rsid w:val="00B62C7D"/>
    <w:rsid w:val="00B7372D"/>
    <w:rsid w:val="00B83E22"/>
    <w:rsid w:val="00B84FA4"/>
    <w:rsid w:val="00BA30DC"/>
    <w:rsid w:val="00BA7297"/>
    <w:rsid w:val="00BC03D3"/>
    <w:rsid w:val="00C15B4F"/>
    <w:rsid w:val="00C6456E"/>
    <w:rsid w:val="00C857FA"/>
    <w:rsid w:val="00CB0206"/>
    <w:rsid w:val="00CD2613"/>
    <w:rsid w:val="00CD3B09"/>
    <w:rsid w:val="00CD6268"/>
    <w:rsid w:val="00CE360B"/>
    <w:rsid w:val="00CF4005"/>
    <w:rsid w:val="00D26EBD"/>
    <w:rsid w:val="00D46B64"/>
    <w:rsid w:val="00D53F6E"/>
    <w:rsid w:val="00D915FF"/>
    <w:rsid w:val="00DB5568"/>
    <w:rsid w:val="00DC043E"/>
    <w:rsid w:val="00DD1B25"/>
    <w:rsid w:val="00DE1515"/>
    <w:rsid w:val="00E003AA"/>
    <w:rsid w:val="00E17EED"/>
    <w:rsid w:val="00E51A47"/>
    <w:rsid w:val="00E5718A"/>
    <w:rsid w:val="00E659A2"/>
    <w:rsid w:val="00E71404"/>
    <w:rsid w:val="00E80D3C"/>
    <w:rsid w:val="00E85EF3"/>
    <w:rsid w:val="00E934B4"/>
    <w:rsid w:val="00E97C45"/>
    <w:rsid w:val="00EA0309"/>
    <w:rsid w:val="00EC487A"/>
    <w:rsid w:val="00EE3C6C"/>
    <w:rsid w:val="00F00AFE"/>
    <w:rsid w:val="00F02F5E"/>
    <w:rsid w:val="00F13178"/>
    <w:rsid w:val="00F16CA1"/>
    <w:rsid w:val="00F30F30"/>
    <w:rsid w:val="00F3304B"/>
    <w:rsid w:val="00F40FEA"/>
    <w:rsid w:val="00F41F45"/>
    <w:rsid w:val="00F70E9A"/>
    <w:rsid w:val="00F85773"/>
    <w:rsid w:val="00F9169D"/>
    <w:rsid w:val="00F92948"/>
    <w:rsid w:val="00FA22C6"/>
    <w:rsid w:val="00FA46E0"/>
    <w:rsid w:val="00FA5A34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5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447A-AAD1-413D-A787-6060C571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31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20</cp:revision>
  <cp:lastPrinted>2019-01-23T08:04:00Z</cp:lastPrinted>
  <dcterms:created xsi:type="dcterms:W3CDTF">2018-03-21T07:59:00Z</dcterms:created>
  <dcterms:modified xsi:type="dcterms:W3CDTF">2019-05-20T17:33:00Z</dcterms:modified>
</cp:coreProperties>
</file>